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CD6897" w:rsidP="00EB1331">
      <w:pPr>
        <w:pStyle w:val="Tytu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C937E2">
        <w:rPr>
          <w:rFonts w:ascii="Corbel" w:hAnsi="Corbel"/>
          <w:i/>
          <w:smallCaps/>
          <w:sz w:val="24"/>
          <w:szCs w:val="24"/>
        </w:rPr>
        <w:t xml:space="preserve"> 01.10.2021/30.09.2023</w:t>
      </w:r>
    </w:p>
    <w:p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</w:t>
      </w:r>
      <w:r w:rsidR="00C937E2">
        <w:rPr>
          <w:rFonts w:ascii="Corbel" w:hAnsi="Corbel"/>
          <w:sz w:val="20"/>
          <w:szCs w:val="20"/>
        </w:rPr>
        <w:t>2022/ 2023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EB1331" w:rsidRDefault="00994E96" w:rsidP="00EB1331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Filozofia</w:t>
            </w:r>
            <w:r w:rsidR="00EB1331" w:rsidRPr="00EB1331">
              <w:rPr>
                <w:b w:val="0"/>
                <w:sz w:val="24"/>
                <w:szCs w:val="24"/>
              </w:rPr>
              <w:t xml:space="preserve"> wobec wyzwań współczesności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EB1331" w:rsidRDefault="0085747A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</w:p>
        </w:tc>
      </w:tr>
      <w:tr w:rsidR="00EB1331" w:rsidRPr="009C54AE" w:rsidTr="00B819C8">
        <w:tc>
          <w:tcPr>
            <w:tcW w:w="2694" w:type="dxa"/>
            <w:vAlign w:val="center"/>
          </w:tcPr>
          <w:p w:rsidR="00EB1331" w:rsidRPr="009C54AE" w:rsidRDefault="00EB1331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EB1331" w:rsidRPr="00994E96" w:rsidRDefault="00EB1331" w:rsidP="00D02E03">
            <w:pPr>
              <w:pStyle w:val="Odpowiedzi"/>
              <w:spacing w:before="100" w:beforeAutospacing="1" w:after="100" w:afterAutospacing="1" w:line="256" w:lineRule="auto"/>
              <w:rPr>
                <w:b w:val="0"/>
                <w:sz w:val="24"/>
                <w:szCs w:val="24"/>
              </w:rPr>
            </w:pPr>
            <w:r w:rsidRPr="00994E96">
              <w:rPr>
                <w:b w:val="0"/>
                <w:sz w:val="24"/>
                <w:szCs w:val="24"/>
              </w:rPr>
              <w:t>Kolegium Nauk Humanistycznych</w:t>
            </w:r>
          </w:p>
        </w:tc>
      </w:tr>
      <w:tr w:rsidR="00EB1331" w:rsidRPr="009C54AE" w:rsidTr="00B819C8">
        <w:tc>
          <w:tcPr>
            <w:tcW w:w="2694" w:type="dxa"/>
            <w:vAlign w:val="center"/>
          </w:tcPr>
          <w:p w:rsidR="00EB1331" w:rsidRPr="009C54AE" w:rsidRDefault="00EB133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EB1331" w:rsidRPr="00994E96" w:rsidRDefault="00EB1331" w:rsidP="00D02E03">
            <w:pPr>
              <w:pStyle w:val="Odpowiedzi"/>
              <w:spacing w:before="100" w:beforeAutospacing="1" w:after="100" w:afterAutospacing="1" w:line="256" w:lineRule="auto"/>
              <w:rPr>
                <w:b w:val="0"/>
                <w:sz w:val="24"/>
                <w:szCs w:val="24"/>
              </w:rPr>
            </w:pPr>
            <w:r w:rsidRPr="00994E96">
              <w:rPr>
                <w:b w:val="0"/>
                <w:sz w:val="24"/>
                <w:szCs w:val="24"/>
              </w:rPr>
              <w:t>Instytut Filozofii, Zakład Filozofii Społecznej i Filozofii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EB1331" w:rsidRDefault="00EB1331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EB1331">
              <w:rPr>
                <w:b w:val="0"/>
                <w:sz w:val="24"/>
                <w:szCs w:val="24"/>
              </w:rPr>
              <w:t>Filozofia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EB1331" w:rsidRDefault="002A6A16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D</w:t>
            </w:r>
            <w:r w:rsidR="00EB1331" w:rsidRPr="00EB1331">
              <w:rPr>
                <w:b w:val="0"/>
                <w:sz w:val="24"/>
                <w:szCs w:val="24"/>
              </w:rPr>
              <w:t>rugiego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EB1331" w:rsidRDefault="0085747A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EB1331" w:rsidRDefault="00EB1331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EB1331" w:rsidRDefault="00EB1331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I</w:t>
            </w:r>
            <w:r w:rsidR="002A6A16">
              <w:rPr>
                <w:b w:val="0"/>
                <w:sz w:val="24"/>
                <w:szCs w:val="24"/>
              </w:rPr>
              <w:t>I</w:t>
            </w:r>
            <w:r w:rsidR="006F4372">
              <w:rPr>
                <w:b w:val="0"/>
                <w:sz w:val="24"/>
                <w:szCs w:val="24"/>
              </w:rPr>
              <w:t xml:space="preserve"> rok,</w:t>
            </w:r>
            <w:r w:rsidR="002A6A16">
              <w:rPr>
                <w:b w:val="0"/>
                <w:sz w:val="24"/>
                <w:szCs w:val="24"/>
              </w:rPr>
              <w:t xml:space="preserve"> semestr III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EB1331" w:rsidRDefault="0085747A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EB1331" w:rsidRDefault="00EB1331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EB1331" w:rsidRDefault="00725469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Dr Ryszard Wójtowicz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725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Dr Ryszard Wójtowicz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7254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254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254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725469" w:rsidRDefault="00725469" w:rsidP="00725469">
      <w:pPr>
        <w:pStyle w:val="Punktygwne"/>
        <w:spacing w:before="0" w:after="0"/>
        <w:ind w:left="709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x  ZAJĘCIA REALIZWOWANE W FORMIE TRADYCYJNEJ LUB ZDALNE J (W ZALEŻNOŚCI OD DECYZJI /ROZPORZĄDZENIA REKTORA)</w:t>
      </w:r>
    </w:p>
    <w:p w:rsidR="00725469" w:rsidRPr="009C54AE" w:rsidRDefault="00725469" w:rsidP="00725469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725469" w:rsidP="008D56DF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×Zaliczenie z oceną</w:t>
      </w:r>
    </w:p>
    <w:p w:rsidR="00725469" w:rsidRDefault="00725469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725469" w:rsidRPr="009C54AE" w:rsidRDefault="00725469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72546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b w:val="0"/>
              </w:rPr>
              <w:lastRenderedPageBreak/>
              <w:t>Student powinien posiadać ogólną wiedzę humanistyczną, powinien swobodnie posługiwać się podstawowymi pojęciami filozoficznymi.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725469" w:rsidRPr="009C54AE" w:rsidTr="00923D7D">
        <w:tc>
          <w:tcPr>
            <w:tcW w:w="851" w:type="dxa"/>
            <w:vAlign w:val="center"/>
          </w:tcPr>
          <w:p w:rsidR="00725469" w:rsidRDefault="00725469" w:rsidP="00D02E03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725469" w:rsidRDefault="00725469" w:rsidP="00D02E03">
            <w:pPr>
              <w:pStyle w:val="Podpunkty"/>
              <w:spacing w:before="40" w:after="40" w:line="256" w:lineRule="auto"/>
              <w:ind w:left="0"/>
              <w:jc w:val="left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bCs/>
                <w:sz w:val="24"/>
                <w:szCs w:val="24"/>
                <w:lang w:eastAsia="en-US"/>
              </w:rPr>
              <w:t>Przyswojenie przez studentów wiedzy z zakresu filozofii kultury, filozofii społecznej, elementów antropologii kulturowej, religioznawstwa oraz socjologii kultury w kontekście współczesnych wyzwań dla człowieka i kultury.</w:t>
            </w:r>
          </w:p>
        </w:tc>
      </w:tr>
      <w:tr w:rsidR="00725469" w:rsidRPr="009C54AE" w:rsidTr="00923D7D">
        <w:tc>
          <w:tcPr>
            <w:tcW w:w="851" w:type="dxa"/>
            <w:vAlign w:val="center"/>
          </w:tcPr>
          <w:p w:rsidR="00725469" w:rsidRDefault="00725469" w:rsidP="00D02E03">
            <w:pPr>
              <w:pStyle w:val="Cele"/>
              <w:spacing w:before="40" w:after="40" w:line="256" w:lineRule="auto"/>
              <w:ind w:left="0" w:firstLine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 xml:space="preserve"> C2</w:t>
            </w:r>
          </w:p>
        </w:tc>
        <w:tc>
          <w:tcPr>
            <w:tcW w:w="8819" w:type="dxa"/>
            <w:vAlign w:val="center"/>
          </w:tcPr>
          <w:p w:rsidR="00725469" w:rsidRDefault="00725469" w:rsidP="00725469">
            <w:pPr>
              <w:pStyle w:val="Podpunkty"/>
              <w:spacing w:before="40" w:after="40" w:line="256" w:lineRule="auto"/>
              <w:ind w:left="0"/>
              <w:jc w:val="left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bCs/>
                <w:sz w:val="24"/>
                <w:szCs w:val="24"/>
                <w:lang w:eastAsia="en-US"/>
              </w:rPr>
              <w:t>Wykształcenie umiejętności analizowania, interpretowania oraz problematyzowania zjawisk i procesów zachodzących w ponowoczesnej kulturze</w:t>
            </w:r>
          </w:p>
        </w:tc>
      </w:tr>
      <w:tr w:rsidR="00725469" w:rsidRPr="009C54AE" w:rsidTr="00923D7D">
        <w:tc>
          <w:tcPr>
            <w:tcW w:w="851" w:type="dxa"/>
            <w:vAlign w:val="center"/>
          </w:tcPr>
          <w:p w:rsidR="00725469" w:rsidRDefault="00725469" w:rsidP="00D02E03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8819" w:type="dxa"/>
            <w:vAlign w:val="center"/>
          </w:tcPr>
          <w:p w:rsidR="00725469" w:rsidRDefault="00725469" w:rsidP="00D02E03">
            <w:pPr>
              <w:shd w:val="clear" w:color="auto" w:fill="FFFFFF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Zapoznanie studentów z ogólną problematyką dotyczącą funkcjonowania człowieka w  późnonowoczesnej kulturze i społeczeństwie.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6"/>
        <w:gridCol w:w="5980"/>
        <w:gridCol w:w="1864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593A4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3A4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93A4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93A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93A4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593A4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3A4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93A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93A4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593A4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3A4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593A4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93A44" w:rsidRPr="009C54AE" w:rsidTr="0071620A">
        <w:tc>
          <w:tcPr>
            <w:tcW w:w="1701" w:type="dxa"/>
            <w:vAlign w:val="center"/>
          </w:tcPr>
          <w:p w:rsidR="00593A44" w:rsidRPr="00593A44" w:rsidRDefault="00593A44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:rsidR="00593A44" w:rsidRPr="00593A44" w:rsidRDefault="00593A44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Wiedza: absolwent zna i rozumie</w:t>
            </w:r>
          </w:p>
        </w:tc>
        <w:tc>
          <w:tcPr>
            <w:tcW w:w="1873" w:type="dxa"/>
            <w:vAlign w:val="center"/>
          </w:tcPr>
          <w:p w:rsidR="00593A44" w:rsidRPr="00593A44" w:rsidRDefault="00593A44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93A44" w:rsidRPr="009C54AE" w:rsidTr="005E6E85">
        <w:tc>
          <w:tcPr>
            <w:tcW w:w="1701" w:type="dxa"/>
          </w:tcPr>
          <w:p w:rsidR="00593A44" w:rsidRPr="00593A44" w:rsidRDefault="00593A44" w:rsidP="00593A44">
            <w:pPr>
              <w:pStyle w:val="NormalnyWeb"/>
              <w:rPr>
                <w:color w:val="000000"/>
              </w:rPr>
            </w:pPr>
            <w:r w:rsidRPr="00593A44">
              <w:rPr>
                <w:color w:val="000000"/>
              </w:rPr>
              <w:t xml:space="preserve">K_W03 </w:t>
            </w:r>
          </w:p>
        </w:tc>
        <w:tc>
          <w:tcPr>
            <w:tcW w:w="6096" w:type="dxa"/>
          </w:tcPr>
          <w:p w:rsidR="00593A44" w:rsidRPr="00593A44" w:rsidRDefault="00593A44" w:rsidP="00593A44">
            <w:pPr>
              <w:pStyle w:val="NormalnyWeb"/>
              <w:rPr>
                <w:color w:val="000000"/>
              </w:rPr>
            </w:pPr>
            <w:r w:rsidRPr="00593A44">
              <w:rPr>
                <w:color w:val="000000"/>
              </w:rPr>
              <w:t>K_W03 w zaawansowanym stopniu: - poglądy dotyczące relacji zachodzących między strukturami i instytucjami społecznymi, rodzajów więzi społecznych i prawidłowości, którym podlegają; normy konstytuujące i regulujące struktury i instytucje społeczne.</w:t>
            </w:r>
          </w:p>
        </w:tc>
        <w:tc>
          <w:tcPr>
            <w:tcW w:w="1873" w:type="dxa"/>
          </w:tcPr>
          <w:p w:rsidR="00593A44" w:rsidRPr="00593A44" w:rsidRDefault="00593A44" w:rsidP="00FF3BD4">
            <w:pPr>
              <w:pStyle w:val="NormalnyWeb"/>
              <w:rPr>
                <w:color w:val="000000"/>
              </w:rPr>
            </w:pPr>
            <w:r w:rsidRPr="00593A44">
              <w:rPr>
                <w:color w:val="000000"/>
              </w:rPr>
              <w:t>P6S_WG/K</w:t>
            </w:r>
          </w:p>
        </w:tc>
      </w:tr>
      <w:tr w:rsidR="00593A44" w:rsidRPr="009C54AE" w:rsidTr="005E6E85">
        <w:tc>
          <w:tcPr>
            <w:tcW w:w="1701" w:type="dxa"/>
          </w:tcPr>
          <w:p w:rsidR="00593A44" w:rsidRPr="00593A44" w:rsidRDefault="00593A44" w:rsidP="00593A44">
            <w:pPr>
              <w:pStyle w:val="NormalnyWeb"/>
              <w:rPr>
                <w:color w:val="000000"/>
              </w:rPr>
            </w:pPr>
            <w:r w:rsidRPr="00593A44">
              <w:rPr>
                <w:color w:val="000000"/>
              </w:rPr>
              <w:t xml:space="preserve">K_W04 </w:t>
            </w:r>
          </w:p>
        </w:tc>
        <w:tc>
          <w:tcPr>
            <w:tcW w:w="6096" w:type="dxa"/>
          </w:tcPr>
          <w:p w:rsidR="00593A44" w:rsidRPr="00593A44" w:rsidRDefault="00593A44" w:rsidP="00593A44">
            <w:pPr>
              <w:pStyle w:val="Akapitzli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K_W04 w zaawansowanym stopniu: - podstawowe ekonomiczne, prawne, etyczne uwarunkowania działalności naukowej oraz zasady publikacji tekstu naukowego i podstawowe pojęcia i zasady z zakresu ochrony prawa autorskiego; podstawowe zasady tworzenia i rozwoju różnych form przedsiębiorczości </w:t>
            </w:r>
          </w:p>
        </w:tc>
        <w:tc>
          <w:tcPr>
            <w:tcW w:w="1873" w:type="dxa"/>
          </w:tcPr>
          <w:p w:rsidR="00593A44" w:rsidRPr="00593A44" w:rsidRDefault="00593A44" w:rsidP="00593A44">
            <w:pPr>
              <w:pStyle w:val="NormalnyWeb"/>
              <w:rPr>
                <w:color w:val="000000"/>
              </w:rPr>
            </w:pPr>
            <w:r w:rsidRPr="00593A44">
              <w:rPr>
                <w:color w:val="000000"/>
              </w:rPr>
              <w:t>P6S_WK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85747A" w:rsidRPr="009C54AE" w:rsidRDefault="00593A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Umiejętności: absolwent potrafi</w:t>
            </w:r>
          </w:p>
        </w:tc>
        <w:tc>
          <w:tcPr>
            <w:tcW w:w="1873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93A44" w:rsidRPr="009C54AE" w:rsidTr="005E6E85">
        <w:tc>
          <w:tcPr>
            <w:tcW w:w="1701" w:type="dxa"/>
          </w:tcPr>
          <w:p w:rsidR="00593A44" w:rsidRPr="00593A44" w:rsidRDefault="00593A44" w:rsidP="00593A44">
            <w:pPr>
              <w:rPr>
                <w:rFonts w:ascii="Times New Roman" w:hAnsi="Times New Roman"/>
                <w:sz w:val="24"/>
                <w:szCs w:val="24"/>
              </w:rPr>
            </w:pPr>
            <w:r w:rsidRPr="00593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K_U02 - </w:t>
            </w:r>
          </w:p>
        </w:tc>
        <w:tc>
          <w:tcPr>
            <w:tcW w:w="6096" w:type="dxa"/>
          </w:tcPr>
          <w:p w:rsidR="00593A44" w:rsidRPr="00593A44" w:rsidRDefault="00593A44" w:rsidP="00593A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K_U02 - rozpoznawać odmienne stanowiska światopoglądowe i wyobrażenia kulturowe na poziomie umożliwiającym dialog między nimi; stosować typowe strategie argumentacyjne, konstruować argumenty krytyczne, formułować odpowiedzi na krytykę; interpretować tekst filozoficzny, słuchać ze zrozumieniem ustnych prezentacji idei i argumentów filozoficznych, analizować te idee i argumenty (uzasadniać i krytykować), wykrywać zależności między tezami oraz zależności między </w:t>
            </w:r>
            <w:r w:rsidRPr="00593A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ideami filozoficznymi a procesami społecznymi i kulturalnymi</w:t>
            </w:r>
          </w:p>
        </w:tc>
        <w:tc>
          <w:tcPr>
            <w:tcW w:w="1873" w:type="dxa"/>
          </w:tcPr>
          <w:p w:rsidR="00593A44" w:rsidRPr="00593A44" w:rsidRDefault="00593A44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593A44">
              <w:rPr>
                <w:color w:val="000000"/>
                <w:szCs w:val="24"/>
              </w:rPr>
              <w:lastRenderedPageBreak/>
              <w:t>P6S_UK</w:t>
            </w:r>
          </w:p>
        </w:tc>
      </w:tr>
      <w:tr w:rsidR="00593A44" w:rsidRPr="009C54AE" w:rsidTr="005E6E85">
        <w:tc>
          <w:tcPr>
            <w:tcW w:w="1701" w:type="dxa"/>
          </w:tcPr>
          <w:p w:rsidR="00593A44" w:rsidRPr="00593A44" w:rsidRDefault="00593A44" w:rsidP="00593A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A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K_U03 - </w:t>
            </w:r>
          </w:p>
        </w:tc>
        <w:tc>
          <w:tcPr>
            <w:tcW w:w="6096" w:type="dxa"/>
          </w:tcPr>
          <w:p w:rsidR="00593A44" w:rsidRPr="00593A44" w:rsidRDefault="00593A44" w:rsidP="00593A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K_U03 - prowadzić pracę badawczą pod kierunkiem opiekuna naukowego lub kierownika zespołu badawczego; efektywnie organizować własną pracę i oceniać stopnia jej zaawansowania; samodzielnego podejmować i inicjować proste działania badawcze </w:t>
            </w:r>
          </w:p>
        </w:tc>
        <w:tc>
          <w:tcPr>
            <w:tcW w:w="1873" w:type="dxa"/>
          </w:tcPr>
          <w:p w:rsidR="00593A44" w:rsidRPr="00593A44" w:rsidRDefault="00593A44" w:rsidP="00593A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A44">
              <w:rPr>
                <w:rFonts w:ascii="Times New Roman" w:hAnsi="Times New Roman"/>
                <w:color w:val="000000"/>
                <w:sz w:val="24"/>
                <w:szCs w:val="24"/>
              </w:rPr>
              <w:t>P6S_U</w:t>
            </w:r>
          </w:p>
        </w:tc>
      </w:tr>
      <w:tr w:rsidR="00593A44" w:rsidRPr="009C54AE" w:rsidTr="005E6E85">
        <w:tc>
          <w:tcPr>
            <w:tcW w:w="1701" w:type="dxa"/>
          </w:tcPr>
          <w:p w:rsidR="00593A44" w:rsidRPr="009C54AE" w:rsidRDefault="00593A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593A44" w:rsidRPr="00593A44" w:rsidRDefault="00593A44" w:rsidP="009C54AE">
            <w:pPr>
              <w:pStyle w:val="Punktygwne"/>
              <w:spacing w:before="0" w:after="0"/>
              <w:rPr>
                <w:color w:val="000000"/>
                <w:szCs w:val="24"/>
              </w:rPr>
            </w:pPr>
            <w:r w:rsidRPr="00593A44">
              <w:rPr>
                <w:color w:val="000000"/>
                <w:szCs w:val="24"/>
              </w:rPr>
              <w:t>Kompetencje społeczne: absolwent jest gotów do</w:t>
            </w:r>
          </w:p>
        </w:tc>
        <w:tc>
          <w:tcPr>
            <w:tcW w:w="1873" w:type="dxa"/>
          </w:tcPr>
          <w:p w:rsidR="00593A44" w:rsidRPr="009C54AE" w:rsidRDefault="00593A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93A44" w:rsidRPr="009C54AE" w:rsidTr="00593A44">
        <w:trPr>
          <w:trHeight w:val="1431"/>
        </w:trPr>
        <w:tc>
          <w:tcPr>
            <w:tcW w:w="1701" w:type="dxa"/>
          </w:tcPr>
          <w:p w:rsidR="00593A44" w:rsidRPr="00593A44" w:rsidRDefault="00593A44" w:rsidP="00593A44">
            <w:pPr>
              <w:pStyle w:val="NormalnyWeb"/>
              <w:jc w:val="both"/>
              <w:rPr>
                <w:color w:val="000000"/>
              </w:rPr>
            </w:pPr>
            <w:r w:rsidRPr="00593A44">
              <w:rPr>
                <w:color w:val="000000"/>
              </w:rPr>
              <w:t xml:space="preserve">K_K02 - </w:t>
            </w:r>
          </w:p>
        </w:tc>
        <w:tc>
          <w:tcPr>
            <w:tcW w:w="6096" w:type="dxa"/>
          </w:tcPr>
          <w:p w:rsidR="00593A44" w:rsidRPr="00593A44" w:rsidRDefault="00593A44" w:rsidP="00593A44">
            <w:pPr>
              <w:pStyle w:val="NormalnyWeb"/>
              <w:jc w:val="both"/>
              <w:rPr>
                <w:color w:val="000000"/>
              </w:rPr>
            </w:pPr>
            <w:r w:rsidRPr="00593A44">
              <w:rPr>
                <w:color w:val="000000"/>
              </w:rPr>
              <w:t xml:space="preserve">K_K02 - zaangażowanego uczestnictwa w życiu społecznym ze świadomością znaczenia refleksji humanistycznej dla kształtowania więzi społecznych; myślenia i działania w sposób przedsiębiorczy </w:t>
            </w:r>
          </w:p>
        </w:tc>
        <w:tc>
          <w:tcPr>
            <w:tcW w:w="1873" w:type="dxa"/>
          </w:tcPr>
          <w:p w:rsidR="00593A44" w:rsidRPr="00593A44" w:rsidRDefault="00593A44" w:rsidP="00593A44">
            <w:pPr>
              <w:pStyle w:val="NormalnyWeb"/>
              <w:jc w:val="both"/>
              <w:rPr>
                <w:color w:val="000000"/>
              </w:rPr>
            </w:pPr>
            <w:r w:rsidRPr="00593A44">
              <w:rPr>
                <w:color w:val="000000"/>
              </w:rPr>
              <w:t>P6S_KO</w:t>
            </w:r>
          </w:p>
        </w:tc>
      </w:tr>
      <w:tr w:rsidR="00593A44" w:rsidRPr="009C54AE" w:rsidTr="005E6E85">
        <w:tc>
          <w:tcPr>
            <w:tcW w:w="1701" w:type="dxa"/>
          </w:tcPr>
          <w:p w:rsidR="00593A44" w:rsidRPr="008D56DF" w:rsidRDefault="00593A44" w:rsidP="008D56D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56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K_K03 </w:t>
            </w:r>
          </w:p>
        </w:tc>
        <w:tc>
          <w:tcPr>
            <w:tcW w:w="6096" w:type="dxa"/>
          </w:tcPr>
          <w:p w:rsidR="00593A44" w:rsidRPr="00593A44" w:rsidRDefault="00593A44" w:rsidP="00593A44">
            <w:pPr>
              <w:pStyle w:val="Akapitzli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K_K03 - działań na rzecz zachowania dziedzictwa filozoficznego i brania odpowiedzialności za trafność przekazywanej wiedzy; ciągłego dokształcania i rozwoju zawodowego </w:t>
            </w:r>
          </w:p>
        </w:tc>
        <w:tc>
          <w:tcPr>
            <w:tcW w:w="1873" w:type="dxa"/>
          </w:tcPr>
          <w:p w:rsidR="00593A44" w:rsidRPr="00593A44" w:rsidRDefault="00593A44" w:rsidP="00593A44">
            <w:pPr>
              <w:pStyle w:val="NormalnyWeb"/>
              <w:jc w:val="both"/>
              <w:rPr>
                <w:color w:val="000000"/>
              </w:rPr>
            </w:pPr>
            <w:r w:rsidRPr="00593A44">
              <w:rPr>
                <w:color w:val="000000"/>
              </w:rPr>
              <w:t>P6S_KR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C026E" w:rsidRPr="009C54AE" w:rsidTr="00923D7D">
        <w:tc>
          <w:tcPr>
            <w:tcW w:w="9639" w:type="dxa"/>
          </w:tcPr>
          <w:p w:rsidR="008C026E" w:rsidRPr="008C026E" w:rsidRDefault="008C026E" w:rsidP="008C026E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 w:rsidRPr="00C75DF3">
              <w:rPr>
                <w:rFonts w:ascii="Times New Roman" w:hAnsi="Times New Roman"/>
                <w:sz w:val="24"/>
                <w:szCs w:val="24"/>
              </w:rPr>
              <w:t>Problemy tożsamości człowieka „ponowoczesnego” - analiza problematyki dotyczącej tożsamości współczesnego człowieka, załamania się poczucia przynależności do wspólnoty ludzkości, rozziewu między podmiotem i przedmiotem kulturowym, prerefleksyjnej tożsamości świadomości i samoświadomości</w:t>
            </w:r>
            <w:r w:rsidRPr="00C75DF3">
              <w:t>.</w:t>
            </w:r>
            <w:r w:rsidRPr="00C75DF3">
              <w:rPr>
                <w:rFonts w:ascii="Times New Roman" w:hAnsi="Times New Roman"/>
                <w:sz w:val="24"/>
                <w:szCs w:val="24"/>
              </w:rPr>
              <w:t xml:space="preserve"> (2 godz.)</w:t>
            </w:r>
          </w:p>
          <w:p w:rsidR="008C026E" w:rsidRPr="009C54AE" w:rsidRDefault="008C026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Default="00C11B9D" w:rsidP="00C11B9D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B9D">
              <w:rPr>
                <w:rFonts w:ascii="Times New Roman" w:hAnsi="Times New Roman"/>
                <w:sz w:val="24"/>
                <w:szCs w:val="24"/>
              </w:rPr>
              <w:t>Globalizacja kultury - Prezentacja sposobów definiowania globalizacji, wskazanie na zasadnicze problemy (2 godz.)</w:t>
            </w:r>
          </w:p>
          <w:p w:rsidR="00C11B9D" w:rsidRPr="00C11B9D" w:rsidRDefault="00C11B9D" w:rsidP="00C11B9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C11B9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75DF3">
              <w:rPr>
                <w:rFonts w:ascii="Times New Roman" w:hAnsi="Times New Roman"/>
                <w:sz w:val="24"/>
                <w:szCs w:val="24"/>
              </w:rPr>
              <w:t>Szanse i zagrożenia zachodzący</w:t>
            </w:r>
            <w:r>
              <w:rPr>
                <w:rFonts w:ascii="Times New Roman" w:hAnsi="Times New Roman"/>
                <w:sz w:val="24"/>
                <w:szCs w:val="24"/>
              </w:rPr>
              <w:t>ch procesów globalizacyjnych. (2</w:t>
            </w:r>
            <w:r w:rsidRPr="00C75DF3">
              <w:rPr>
                <w:rFonts w:ascii="Times New Roman" w:hAnsi="Times New Roman"/>
                <w:sz w:val="24"/>
                <w:szCs w:val="24"/>
              </w:rPr>
              <w:t xml:space="preserve"> godz.)</w:t>
            </w:r>
          </w:p>
        </w:tc>
      </w:tr>
      <w:tr w:rsidR="0085747A" w:rsidRPr="00994E96" w:rsidTr="00923D7D">
        <w:tc>
          <w:tcPr>
            <w:tcW w:w="9639" w:type="dxa"/>
          </w:tcPr>
          <w:p w:rsidR="0085747A" w:rsidRPr="00994E96" w:rsidRDefault="008C026E" w:rsidP="008C026E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4E96">
              <w:rPr>
                <w:rFonts w:ascii="Times New Roman" w:hAnsi="Times New Roman"/>
                <w:sz w:val="24"/>
                <w:szCs w:val="24"/>
              </w:rPr>
              <w:t>Dyktat kultury konsumpcyjnej, macdonaldyzacja, supermarketyzacja, branding tożsamości itp. (2.godz.)</w:t>
            </w:r>
          </w:p>
        </w:tc>
      </w:tr>
      <w:tr w:rsidR="00C11B9D" w:rsidRPr="00994E96" w:rsidTr="00923D7D">
        <w:tc>
          <w:tcPr>
            <w:tcW w:w="9639" w:type="dxa"/>
          </w:tcPr>
          <w:p w:rsidR="00C11B9D" w:rsidRPr="00994E96" w:rsidRDefault="00C11B9D" w:rsidP="009C54AE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994E96">
              <w:rPr>
                <w:rFonts w:ascii="Times New Roman" w:hAnsi="Times New Roman"/>
                <w:sz w:val="24"/>
                <w:szCs w:val="24"/>
              </w:rPr>
              <w:t>Ekofizlozofia – alternatywy wobec globalizacji, idea zrównoważonego rozwoju (2 godz.)</w:t>
            </w:r>
          </w:p>
        </w:tc>
      </w:tr>
      <w:tr w:rsidR="00C11B9D" w:rsidRPr="00994E96" w:rsidTr="00923D7D">
        <w:tc>
          <w:tcPr>
            <w:tcW w:w="9639" w:type="dxa"/>
          </w:tcPr>
          <w:p w:rsidR="00C11B9D" w:rsidRPr="00994E96" w:rsidRDefault="00C11B9D" w:rsidP="009C54AE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994E96">
              <w:rPr>
                <w:rFonts w:ascii="Times New Roman" w:hAnsi="Times New Roman"/>
                <w:sz w:val="24"/>
                <w:szCs w:val="24"/>
              </w:rPr>
              <w:t>Bioetyka – rewolucja genetyczna i jej perspektywy (2 godz.)</w:t>
            </w:r>
          </w:p>
        </w:tc>
      </w:tr>
      <w:tr w:rsidR="00C11B9D" w:rsidRPr="00994E96" w:rsidTr="00923D7D">
        <w:tc>
          <w:tcPr>
            <w:tcW w:w="9639" w:type="dxa"/>
          </w:tcPr>
          <w:p w:rsidR="00C11B9D" w:rsidRPr="00994E96" w:rsidRDefault="00C11B9D" w:rsidP="009C54AE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994E96">
              <w:rPr>
                <w:rFonts w:ascii="Times New Roman" w:hAnsi="Times New Roman"/>
                <w:sz w:val="24"/>
                <w:szCs w:val="24"/>
              </w:rPr>
              <w:t>Posthumanizm – wizja człowieka przyszłości (2 godz.)</w:t>
            </w:r>
          </w:p>
        </w:tc>
      </w:tr>
      <w:tr w:rsidR="00C11B9D" w:rsidRPr="00994E96" w:rsidTr="00923D7D">
        <w:tc>
          <w:tcPr>
            <w:tcW w:w="9639" w:type="dxa"/>
          </w:tcPr>
          <w:p w:rsidR="00C11B9D" w:rsidRPr="00994E96" w:rsidRDefault="00C11B9D" w:rsidP="009C54AE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994E96">
              <w:rPr>
                <w:rFonts w:ascii="Times New Roman" w:hAnsi="Times New Roman"/>
                <w:sz w:val="24"/>
                <w:szCs w:val="24"/>
              </w:rPr>
              <w:t>Religi</w:t>
            </w:r>
            <w:r w:rsidR="008C026E" w:rsidRPr="00994E96">
              <w:rPr>
                <w:rFonts w:ascii="Times New Roman" w:hAnsi="Times New Roman"/>
                <w:sz w:val="24"/>
                <w:szCs w:val="24"/>
              </w:rPr>
              <w:t>jne wizja świata i człowieka – sekularyzm czy fundamentalizm (2 godz.)</w:t>
            </w:r>
          </w:p>
        </w:tc>
      </w:tr>
      <w:tr w:rsidR="008C026E" w:rsidRPr="00994E96" w:rsidTr="00923D7D">
        <w:tc>
          <w:tcPr>
            <w:tcW w:w="9639" w:type="dxa"/>
          </w:tcPr>
          <w:p w:rsidR="008C026E" w:rsidRPr="00994E96" w:rsidRDefault="008C026E" w:rsidP="009C54AE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994E96">
              <w:rPr>
                <w:rFonts w:ascii="Times New Roman" w:hAnsi="Times New Roman"/>
                <w:sz w:val="24"/>
                <w:szCs w:val="24"/>
              </w:rPr>
              <w:t>Przyszłość kultury i człowieka – nieunikniony koniec Zachodu czy może niedokończona przygoda? (1 godz.)</w:t>
            </w:r>
          </w:p>
        </w:tc>
      </w:tr>
    </w:tbl>
    <w:p w:rsidR="0085747A" w:rsidRPr="00994E96" w:rsidRDefault="0085747A" w:rsidP="009C54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8C02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D56DF" w:rsidRDefault="008D56DF" w:rsidP="008D56DF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Wykład: wykład problemowy połączony z dyskusją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D56DF" w:rsidRPr="009C54AE" w:rsidTr="00C05F44">
        <w:tc>
          <w:tcPr>
            <w:tcW w:w="1985" w:type="dxa"/>
          </w:tcPr>
          <w:p w:rsidR="008D56DF" w:rsidRPr="009C54AE" w:rsidRDefault="008D56D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D56DF" w:rsidRDefault="008D56DF" w:rsidP="00D02E03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na zajęciach, referat</w:t>
            </w:r>
          </w:p>
        </w:tc>
        <w:tc>
          <w:tcPr>
            <w:tcW w:w="2126" w:type="dxa"/>
          </w:tcPr>
          <w:p w:rsidR="008D56DF" w:rsidRDefault="008D56DF" w:rsidP="00D02E03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D56DF" w:rsidRPr="009C54AE" w:rsidTr="00C05F44">
        <w:tc>
          <w:tcPr>
            <w:tcW w:w="1985" w:type="dxa"/>
          </w:tcPr>
          <w:p w:rsidR="008D56DF" w:rsidRPr="009C54AE" w:rsidRDefault="008D56D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D56DF" w:rsidRDefault="008D56DF" w:rsidP="00D02E03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D56DF" w:rsidRDefault="008D56DF" w:rsidP="00D02E03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23D7D" w:rsidRPr="008D56DF" w:rsidRDefault="008D56DF" w:rsidP="008D56DF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Pozytywna ocena z referatu (Eseju), obecność na zajęciach,  ewentualne nieobecności zaliczone podczas konsultacji;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4594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D56DF" w:rsidRPr="009C54AE" w:rsidTr="00923D7D">
        <w:tc>
          <w:tcPr>
            <w:tcW w:w="4962" w:type="dxa"/>
          </w:tcPr>
          <w:p w:rsidR="008D56DF" w:rsidRPr="009C54AE" w:rsidRDefault="008D56DF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D56DF" w:rsidRDefault="008D56DF" w:rsidP="00D02E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15w </w:t>
            </w:r>
          </w:p>
        </w:tc>
      </w:tr>
      <w:tr w:rsidR="008D56DF" w:rsidRPr="009C54AE" w:rsidTr="00923D7D">
        <w:tc>
          <w:tcPr>
            <w:tcW w:w="4962" w:type="dxa"/>
          </w:tcPr>
          <w:p w:rsidR="008D56DF" w:rsidRPr="009C54AE" w:rsidRDefault="008D56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8D56DF" w:rsidRPr="009C54AE" w:rsidRDefault="008D56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8D56DF" w:rsidRDefault="008D56DF" w:rsidP="00D02E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D56DF" w:rsidRPr="009C54AE" w:rsidTr="00923D7D">
        <w:tc>
          <w:tcPr>
            <w:tcW w:w="4962" w:type="dxa"/>
          </w:tcPr>
          <w:p w:rsidR="008D56DF" w:rsidRPr="009C54AE" w:rsidRDefault="008D56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8D56DF" w:rsidRPr="009C54AE" w:rsidRDefault="008D56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8D56DF" w:rsidRDefault="008D56DF" w:rsidP="00D02E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8D56DF" w:rsidRDefault="008D56DF" w:rsidP="00D02E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8D56DF" w:rsidRDefault="008D56DF" w:rsidP="00D02E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D56DF" w:rsidRPr="009C54AE" w:rsidTr="00923D7D">
        <w:tc>
          <w:tcPr>
            <w:tcW w:w="4962" w:type="dxa"/>
          </w:tcPr>
          <w:p w:rsidR="008D56DF" w:rsidRPr="009C54AE" w:rsidRDefault="008D56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D56DF" w:rsidRDefault="008D56DF" w:rsidP="00D02E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D56DF" w:rsidRPr="009C54AE" w:rsidTr="00923D7D">
        <w:tc>
          <w:tcPr>
            <w:tcW w:w="4962" w:type="dxa"/>
          </w:tcPr>
          <w:p w:rsidR="008D56DF" w:rsidRPr="009C54AE" w:rsidRDefault="008D56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D56DF" w:rsidRDefault="008D56DF" w:rsidP="00D02E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</w:tc>
      </w:tr>
      <w:tr w:rsidR="005E7F5E" w:rsidRPr="009C54AE" w:rsidTr="0071620A">
        <w:trPr>
          <w:trHeight w:val="397"/>
        </w:trPr>
        <w:tc>
          <w:tcPr>
            <w:tcW w:w="7513" w:type="dxa"/>
          </w:tcPr>
          <w:p w:rsidR="005E7F5E" w:rsidRDefault="005E7F5E" w:rsidP="005E7F5E">
            <w:r>
              <w:lastRenderedPageBreak/>
              <w:t xml:space="preserve">Z. Bauman, </w:t>
            </w:r>
            <w:r>
              <w:rPr>
                <w:i/>
              </w:rPr>
              <w:t xml:space="preserve">Globalizacja, </w:t>
            </w:r>
            <w:r>
              <w:t>Warszawa 2000.</w:t>
            </w:r>
          </w:p>
          <w:p w:rsidR="00107C9F" w:rsidRDefault="00107C9F" w:rsidP="005E7F5E">
            <w:r>
              <w:t xml:space="preserve">Z Bauman, </w:t>
            </w:r>
            <w:r w:rsidRPr="00107C9F">
              <w:rPr>
                <w:i/>
              </w:rPr>
              <w:t>Europa niedokończona przygoda</w:t>
            </w:r>
            <w:r>
              <w:t>, Kraków 2005;</w:t>
            </w:r>
          </w:p>
          <w:p w:rsidR="005E7F5E" w:rsidRDefault="005E7F5E" w:rsidP="005E7F5E">
            <w:r>
              <w:t xml:space="preserve">K. J. Brozi, </w:t>
            </w:r>
            <w:r>
              <w:rPr>
                <w:i/>
              </w:rPr>
              <w:t xml:space="preserve">Ludzie i kryzys cywilizacji. Szkice antropologiczne, </w:t>
            </w:r>
            <w:r>
              <w:t>Lublin 1992</w:t>
            </w:r>
          </w:p>
          <w:p w:rsidR="005E7F5E" w:rsidRDefault="005E7F5E" w:rsidP="005E7F5E">
            <w:r>
              <w:t xml:space="preserve">H. Chołaj, </w:t>
            </w:r>
            <w:r>
              <w:rPr>
                <w:i/>
              </w:rPr>
              <w:t xml:space="preserve">Globalny świat – wyzwania i spory. Wstęp do globalistyki, </w:t>
            </w:r>
            <w:r>
              <w:t>cz. II, Warszawa 1991</w:t>
            </w:r>
            <w:r w:rsidR="008C7940">
              <w:t>;</w:t>
            </w:r>
          </w:p>
          <w:p w:rsidR="008C7940" w:rsidRDefault="008C7940" w:rsidP="005E7F5E">
            <w:r>
              <w:t xml:space="preserve">L. Gawor, </w:t>
            </w:r>
            <w:r w:rsidRPr="00107C9F">
              <w:rPr>
                <w:i/>
              </w:rPr>
              <w:t>Ekoszkice</w:t>
            </w:r>
            <w:r>
              <w:t xml:space="preserve">, UR, </w:t>
            </w:r>
            <w:r w:rsidR="00107C9F">
              <w:t>Rzeszów</w:t>
            </w:r>
            <w:r>
              <w:t xml:space="preserve"> 2017;</w:t>
            </w:r>
          </w:p>
          <w:p w:rsidR="008C7940" w:rsidRDefault="008C7940" w:rsidP="005E7F5E">
            <w:r>
              <w:t xml:space="preserve">M. Golka, </w:t>
            </w:r>
            <w:r>
              <w:rPr>
                <w:i/>
              </w:rPr>
              <w:t xml:space="preserve">Cywilizacja. Europa. Globalizacja, </w:t>
            </w:r>
            <w:r>
              <w:t>Poznań 1999</w:t>
            </w:r>
            <w:r w:rsidR="00107C9F">
              <w:t>;</w:t>
            </w:r>
          </w:p>
          <w:p w:rsidR="00107C9F" w:rsidRDefault="00107C9F" w:rsidP="005E7F5E">
            <w:r>
              <w:t xml:space="preserve">M. Król, </w:t>
            </w:r>
            <w:r w:rsidRPr="00107C9F">
              <w:rPr>
                <w:i/>
              </w:rPr>
              <w:t>Europa w obliczu końca</w:t>
            </w:r>
            <w:r>
              <w:t>, Warszawa 2012;</w:t>
            </w:r>
          </w:p>
          <w:p w:rsidR="005E7F5E" w:rsidRDefault="005E7F5E" w:rsidP="005E7F5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A. Mrozek – Dumanowska, </w:t>
            </w:r>
            <w:r w:rsidRPr="00107C9F">
              <w:rPr>
                <w:rFonts w:ascii="Corbel" w:hAnsi="Corbel"/>
                <w:b w:val="0"/>
                <w:i/>
                <w:szCs w:val="24"/>
              </w:rPr>
              <w:t>Religia a globalizacja</w:t>
            </w:r>
            <w:r>
              <w:rPr>
                <w:rFonts w:ascii="Corbel" w:hAnsi="Corbel"/>
                <w:b w:val="0"/>
                <w:szCs w:val="24"/>
              </w:rPr>
              <w:t>, Warszawa 2014;</w:t>
            </w:r>
          </w:p>
          <w:p w:rsidR="005E7F5E" w:rsidRPr="005E7F5E" w:rsidRDefault="005E7F5E" w:rsidP="00107C9F">
            <w:pPr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8C7940" w:rsidRDefault="008C7940" w:rsidP="008C7940">
            <w:r>
              <w:t xml:space="preserve">T. Szkołut (red.), </w:t>
            </w:r>
            <w:r>
              <w:rPr>
                <w:i/>
              </w:rPr>
              <w:t xml:space="preserve">Wartości i antywartości w kontekście przeobrażeń kultury współczesnej, </w:t>
            </w:r>
            <w:r>
              <w:t>Lublin 1999;</w:t>
            </w:r>
          </w:p>
          <w:p w:rsidR="008C7940" w:rsidRDefault="008C7940" w:rsidP="008C7940">
            <w:r>
              <w:t xml:space="preserve">J. Stiglitz, </w:t>
            </w:r>
            <w:r>
              <w:rPr>
                <w:i/>
              </w:rPr>
              <w:t>Globalizacj</w:t>
            </w:r>
            <w:r>
              <w:t>a, PWN, Warszawa 2005</w:t>
            </w:r>
          </w:p>
          <w:p w:rsidR="008C7940" w:rsidRDefault="008C7940" w:rsidP="008C7940">
            <w:r>
              <w:t xml:space="preserve">J.-M. Domenach, </w:t>
            </w:r>
            <w:r>
              <w:rPr>
                <w:i/>
              </w:rPr>
              <w:t xml:space="preserve">Europa: wyzwanie dla kultury, </w:t>
            </w:r>
            <w:r>
              <w:t>przeł. H. Sikorska, Warszawa 1992</w:t>
            </w:r>
          </w:p>
          <w:p w:rsidR="008C7940" w:rsidRDefault="008C7940" w:rsidP="008C7940">
            <w:r>
              <w:t xml:space="preserve">H.G. Gadamer, </w:t>
            </w:r>
            <w:r>
              <w:rPr>
                <w:i/>
              </w:rPr>
              <w:t xml:space="preserve">Dziedzictwo Europy, </w:t>
            </w:r>
            <w:r>
              <w:t>przeł. A. Przyłębski, Warszawa 1992</w:t>
            </w:r>
          </w:p>
          <w:p w:rsidR="00107C9F" w:rsidRDefault="00107C9F" w:rsidP="00107C9F">
            <w:r>
              <w:t xml:space="preserve">G. Mattews, </w:t>
            </w:r>
            <w:r>
              <w:rPr>
                <w:i/>
              </w:rPr>
              <w:t>Supermarket kultury</w:t>
            </w:r>
            <w:r>
              <w:t>, PIW, Warszawa 2005</w:t>
            </w:r>
          </w:p>
          <w:p w:rsidR="00107C9F" w:rsidRDefault="00107C9F" w:rsidP="00107C9F">
            <w:r>
              <w:t xml:space="preserve">G. Ritzer, </w:t>
            </w:r>
            <w:r>
              <w:rPr>
                <w:i/>
              </w:rPr>
              <w:t xml:space="preserve">Mcdonaldyzacja społeczeństwa, </w:t>
            </w:r>
            <w:r>
              <w:t>przeł. S. Magala, Warszawa 1999</w:t>
            </w:r>
          </w:p>
          <w:p w:rsidR="00107C9F" w:rsidRDefault="00107C9F" w:rsidP="00107C9F">
            <w:r>
              <w:t xml:space="preserve">N. Klein, </w:t>
            </w:r>
            <w:r>
              <w:rPr>
                <w:i/>
              </w:rPr>
              <w:t>Doktryna szoku</w:t>
            </w:r>
            <w:r>
              <w:t>, Muza, Warszawa 2007</w:t>
            </w:r>
          </w:p>
          <w:p w:rsidR="008C7940" w:rsidRPr="009C54AE" w:rsidRDefault="008C7940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1E16" w:rsidRDefault="00871E16" w:rsidP="00C16ABF">
      <w:pPr>
        <w:spacing w:after="0" w:line="240" w:lineRule="auto"/>
      </w:pPr>
      <w:r>
        <w:separator/>
      </w:r>
    </w:p>
  </w:endnote>
  <w:endnote w:type="continuationSeparator" w:id="0">
    <w:p w:rsidR="00871E16" w:rsidRDefault="00871E1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1E16" w:rsidRDefault="00871E16" w:rsidP="00C16ABF">
      <w:pPr>
        <w:spacing w:after="0" w:line="240" w:lineRule="auto"/>
      </w:pPr>
      <w:r>
        <w:separator/>
      </w:r>
    </w:p>
  </w:footnote>
  <w:footnote w:type="continuationSeparator" w:id="0">
    <w:p w:rsidR="00871E16" w:rsidRDefault="00871E16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7C9F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033F0"/>
    <w:rsid w:val="002144C0"/>
    <w:rsid w:val="00217F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A6A16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0E94"/>
    <w:rsid w:val="00323412"/>
    <w:rsid w:val="003343CF"/>
    <w:rsid w:val="00337ECA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3634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3A44"/>
    <w:rsid w:val="0059484D"/>
    <w:rsid w:val="005A0855"/>
    <w:rsid w:val="005A3196"/>
    <w:rsid w:val="005C080F"/>
    <w:rsid w:val="005C55E5"/>
    <w:rsid w:val="005C696A"/>
    <w:rsid w:val="005E6E85"/>
    <w:rsid w:val="005E7F5E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4372"/>
    <w:rsid w:val="00706544"/>
    <w:rsid w:val="007072BA"/>
    <w:rsid w:val="007107C3"/>
    <w:rsid w:val="0071620A"/>
    <w:rsid w:val="00724677"/>
    <w:rsid w:val="00725459"/>
    <w:rsid w:val="00725469"/>
    <w:rsid w:val="007327BD"/>
    <w:rsid w:val="00734608"/>
    <w:rsid w:val="00745302"/>
    <w:rsid w:val="007461D6"/>
    <w:rsid w:val="00746EC8"/>
    <w:rsid w:val="007568C9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7BB2"/>
    <w:rsid w:val="008449B3"/>
    <w:rsid w:val="0085747A"/>
    <w:rsid w:val="00871E16"/>
    <w:rsid w:val="00884922"/>
    <w:rsid w:val="00885F64"/>
    <w:rsid w:val="008917F9"/>
    <w:rsid w:val="008A45F7"/>
    <w:rsid w:val="008C026E"/>
    <w:rsid w:val="008C0CC0"/>
    <w:rsid w:val="008C19A9"/>
    <w:rsid w:val="008C379D"/>
    <w:rsid w:val="008C5147"/>
    <w:rsid w:val="008C5359"/>
    <w:rsid w:val="008C5363"/>
    <w:rsid w:val="008C7940"/>
    <w:rsid w:val="008D3DFB"/>
    <w:rsid w:val="008D56DF"/>
    <w:rsid w:val="008E64F4"/>
    <w:rsid w:val="008F12C9"/>
    <w:rsid w:val="008F6E29"/>
    <w:rsid w:val="00916188"/>
    <w:rsid w:val="00923D7D"/>
    <w:rsid w:val="009508DF"/>
    <w:rsid w:val="00950DAC"/>
    <w:rsid w:val="00954A07"/>
    <w:rsid w:val="00994E96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BF2E2E"/>
    <w:rsid w:val="00C058B4"/>
    <w:rsid w:val="00C05F44"/>
    <w:rsid w:val="00C11B9D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37E2"/>
    <w:rsid w:val="00C94B98"/>
    <w:rsid w:val="00CA2B96"/>
    <w:rsid w:val="00CA5089"/>
    <w:rsid w:val="00CA758A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5482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B1331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B4B65"/>
  <w15:docId w15:val="{99C93240-2B67-43E3-9D49-64620C8A8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7254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9E7E1-3E4D-4570-B59A-472997738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1061</Words>
  <Characters>6368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6</cp:revision>
  <cp:lastPrinted>2022-12-09T08:04:00Z</cp:lastPrinted>
  <dcterms:created xsi:type="dcterms:W3CDTF">2022-12-09T08:04:00Z</dcterms:created>
  <dcterms:modified xsi:type="dcterms:W3CDTF">2025-03-11T08:33:00Z</dcterms:modified>
</cp:coreProperties>
</file>